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Synthetic_Users_Crisis_Management_Plan_1773402455137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Synthetic Users Crisis Management Plan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Crisis_Management_Plan_for_Synthetic_Use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Crisis Management Plan for Synthetic Users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_1_Crisis_Management_Team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1. Crisis Management Team</w:t>
      </w:r>
      <w:bookmarkEnd w:id="1"/>
    </w:p>
    <w:p>
      <w:pPr>
        <w:pStyle w:val="3"/>
        <w:pStyle w:val="Heading3"/>
        <w:bidi w:val="false"/>
        <w:spacing w:before="240" w:after="120"/>
      </w:pPr>
      <w:bookmarkStart w:name="_Toc_Composition_and_Roles_17734024551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Composition and Roles: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Kwame Ferreira, CEO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Team Leader, overseeing the entire crisis management process and making executive decisions.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Kwame Ferreira, CEO (CEO)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Communications Officer, responsible for internal and external communications during a crisis, including liaising with customers and stakeholders.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Artur Ventura, Chief Technology Officer (CTO)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IT/Security Lead, in charge of all technical aspects, including immediate response to technical failures and security breaches.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Zumbi Ferreira, Chief Financial Officer (CFO)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Financial Advisor, managing financial implications, resource allocation, and liaising with insurance companies.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Mono Law LLC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: Legal Counsel, providing legal advice, managing compliance issues, and handling any litigation risks.</w:t>
      </w:r>
    </w:p>
    <w:p>
      <w:pPr>
        <w:pStyle w:val="3"/>
        <w:pStyle w:val="Heading3"/>
        <w:bidi w:val="false"/>
        <w:spacing w:before="240" w:after="120"/>
      </w:pPr>
      <w:bookmarkStart w:name="_Toc_Contact_Information_1773402455137" w:id="1"/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Contact Information: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Detailed contact information for all team members and key stakeholders will be maintained and regularly updated.</w:t>
      </w:r>
    </w:p>
    <w:p>
      <w:pPr>
        <w:pStyle w:val="3"/>
        <w:pStyle w:val="Heading3"/>
        <w:bidi w:val="false"/>
        <w:spacing w:before="240" w:after="120"/>
      </w:pPr>
      <w:bookmarkStart w:name="_Toc__2_Identification_of_Potential_Crises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2. Identification of Potential Crises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Includes technical failures, security breaches, legal and compliance issues, reputation risks, and natural disasters, as previously outlined.</w:t>
      </w:r>
    </w:p>
    <w:p>
      <w:pPr>
        <w:pStyle w:val="3"/>
        <w:pStyle w:val="Heading3"/>
        <w:bidi w:val="false"/>
        <w:spacing w:before="240" w:after="120"/>
      </w:pPr>
      <w:bookmarkStart w:name="_Toc__3_Prevention_and_Preparation_Strategies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3. Prevention and Preparation Strategies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Regular risk assessments, data backup and recovery plans, employee training, and crisis simulation exercises will be conducted, as detailed earlier.</w:t>
      </w:r>
    </w:p>
    <w:p>
      <w:pPr>
        <w:pStyle w:val="3"/>
        <w:pStyle w:val="Heading3"/>
        <w:bidi w:val="false"/>
        <w:spacing w:before="240" w:after="120"/>
      </w:pPr>
      <w:bookmarkStart w:name="_Toc__4_Crisis_Communication_Plan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4. Crisis Communication Plan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Kwame Ferreira will spearhead internal and external communication efforts, developing templated responses and managing media relations alongside the designated spokespeople.</w:t>
      </w:r>
    </w:p>
    <w:p>
      <w:pPr>
        <w:pStyle w:val="3"/>
        <w:pStyle w:val="Heading3"/>
        <w:bidi w:val="false"/>
        <w:spacing w:before="240" w:after="120"/>
      </w:pPr>
      <w:bookmarkStart w:name="_Toc__5_Response_Procedures_for_Specific_Cris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5. Response Procedures for Specific Crises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Artur Ventura will lead the technical response for issues like technical failures and security breaches.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Zumbi Ferreira will manage financial implications and coordinate with insurance entities.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Mono Law LLC will handle all legal aspects, ensuring compliance and managing litigation risks.</w:t>
      </w:r>
    </w:p>
    <w:p>
      <w:pPr>
        <w:pStyle w:val="3"/>
        <w:pStyle w:val="Heading3"/>
        <w:bidi w:val="false"/>
        <w:spacing w:before="240" w:after="120"/>
      </w:pPr>
      <w:bookmarkStart w:name="_Toc__6_PostCrisis_Evaluation_and_Recovery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6. Post-Crisis Evaluation and Recovery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team will conduct debriefings, led by Kwame Ferreira, to evaluate the crisis management efforts, with input from all team members on lessons learned and areas for improvement.</w:t>
      </w:r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Kwame Ferreira will coordinate public relations campaigns, if necessary, to rebuild customer trust and company reputation.</w:t>
      </w:r>
    </w:p>
    <w:p>
      <w:pPr>
        <w:pStyle w:val="3"/>
        <w:pStyle w:val="Heading3"/>
        <w:bidi w:val="false"/>
        <w:spacing w:before="240" w:after="120"/>
      </w:pPr>
      <w:bookmarkStart w:name="_Toc__7_Documentation_and_Updates_1773402455137" w:id="1"/>
      <w:r>
        <w:rPr>
          <w:b/>
          <w:bCs/>
          <w:i w:val="false"/>
          <w:iCs w:val="false"/>
          <w:color w:val="000000"/>
          <w:sz w:val="24"/>
          <w:szCs w:val="24"/>
          <w:rtl w:val="false"/>
        </w:rPr>
        <w:t xml:space="preserve">7. Documentation and Updates</w:t>
      </w:r>
      <w:bookmarkEnd w:id="1"/>
    </w:p>
    <w:p>
      <w:pPr>
        <w:pStyle w:val="ListParagraph"/>
        <w:numPr>
          <w:ilvl w:val="0"/>
          <w:numId w:val="1"/>
        </w:numPr>
        <w:bidi w:val="false"/>
        <w:spacing w:before="120" w:after="120"/>
      </w:pPr>
      <w:r>
        <w:rPr>
          <w:b w:val="false"/>
          <w:bCs w:val="false"/>
          <w:i w:val="false"/>
          <w:iCs w:val="false"/>
          <w:color w:val="000000"/>
          <w:sz w:val="24"/>
          <w:szCs w:val="24"/>
          <w:rtl w:val="false"/>
        </w:rPr>
        <w:t xml:space="preserve">The CMP document will be kept up-to-date with the latest strategies, contact lists, and procedures. A regular review cycle will be established to ensure the CMP reflects the current business environment and technological landscape.</w:t>
      </w:r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2026-03-13T11:47:35.138Z</dcterms:created>
  <dcterms:modified xsi:type="dcterms:W3CDTF">2026-03-13T11:47:35.138Z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